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89E7" w14:textId="7988DAEC" w:rsidR="007B3920" w:rsidRPr="007B3920" w:rsidRDefault="007B3920" w:rsidP="007B3920">
      <w:pPr>
        <w:spacing w:after="0"/>
        <w:ind w:firstLine="709"/>
        <w:jc w:val="center"/>
        <w:rPr>
          <w:b/>
          <w:bCs/>
        </w:rPr>
      </w:pPr>
      <w:r w:rsidRPr="007B3920">
        <w:rPr>
          <w:b/>
          <w:bCs/>
        </w:rPr>
        <w:t xml:space="preserve">Дополнительные общеобразовательные общеразвивающие программы </w:t>
      </w:r>
      <w:r w:rsidR="0041254D">
        <w:rPr>
          <w:b/>
          <w:bCs/>
        </w:rPr>
        <w:t>технической</w:t>
      </w:r>
      <w:r w:rsidRPr="007B3920">
        <w:rPr>
          <w:b/>
          <w:bCs/>
        </w:rPr>
        <w:t xml:space="preserve"> направленности</w:t>
      </w:r>
    </w:p>
    <w:p w14:paraId="2938760B" w14:textId="77777777" w:rsidR="007B3920" w:rsidRDefault="007B3920" w:rsidP="007B3920">
      <w:pPr>
        <w:spacing w:after="0"/>
        <w:ind w:firstLine="709"/>
        <w:jc w:val="both"/>
      </w:pPr>
    </w:p>
    <w:p w14:paraId="6F7C848A" w14:textId="49F5A2A2" w:rsid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общая численность обучающихся – </w:t>
      </w:r>
      <w:r w:rsidR="00584F9B">
        <w:t>15</w:t>
      </w:r>
      <w:r>
        <w:t xml:space="preserve"> обучающихся;</w:t>
      </w:r>
    </w:p>
    <w:p w14:paraId="16F5A09D" w14:textId="77777777" w:rsidR="007B3920" w:rsidRDefault="007B3920" w:rsidP="007B3920">
      <w:pPr>
        <w:spacing w:after="0"/>
        <w:ind w:left="567" w:hanging="360"/>
        <w:jc w:val="both"/>
      </w:pPr>
    </w:p>
    <w:p w14:paraId="28AB1ED0" w14:textId="08FDE4B9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681F71E3" w14:textId="47C9DF6A" w:rsidR="007B3920" w:rsidRDefault="007B3920" w:rsidP="007B3920">
      <w:pPr>
        <w:pStyle w:val="a3"/>
        <w:spacing w:after="0"/>
        <w:ind w:left="567" w:hanging="360"/>
        <w:jc w:val="both"/>
      </w:pPr>
    </w:p>
    <w:p w14:paraId="5ABDC162" w14:textId="139341E2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2E5C1149" w14:textId="77777777" w:rsidR="007B3920" w:rsidRDefault="007B3920" w:rsidP="007B3920">
      <w:pPr>
        <w:pStyle w:val="a3"/>
        <w:spacing w:after="0"/>
        <w:ind w:left="567"/>
        <w:jc w:val="both"/>
      </w:pPr>
    </w:p>
    <w:p w14:paraId="300A6128" w14:textId="5474DCE7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за счет местных бюджетов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 w:rsidR="00584F9B">
        <w:t>15</w:t>
      </w:r>
      <w:r w:rsidRPr="007B3920">
        <w:t xml:space="preserve"> обучающихся;</w:t>
      </w:r>
    </w:p>
    <w:p w14:paraId="4D867F17" w14:textId="77777777" w:rsidR="007B3920" w:rsidRDefault="007B3920" w:rsidP="007B3920">
      <w:pPr>
        <w:spacing w:after="0"/>
        <w:ind w:left="567" w:hanging="360"/>
        <w:jc w:val="both"/>
      </w:pPr>
    </w:p>
    <w:p w14:paraId="062CD11F" w14:textId="77F56388" w:rsidR="007B3920" w:rsidRP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490BC729" w14:textId="77777777" w:rsidR="007B3920" w:rsidRDefault="007B3920" w:rsidP="007B3920">
      <w:pPr>
        <w:spacing w:after="0"/>
        <w:ind w:left="567" w:hanging="360"/>
        <w:jc w:val="both"/>
      </w:pPr>
    </w:p>
    <w:p w14:paraId="16A37A41" w14:textId="1FAE9E64" w:rsidR="007B3920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общее число обучающихся, являющихся иностранными гражданами </w:t>
      </w:r>
      <w:r w:rsidRPr="007B3920">
        <w:t xml:space="preserve">– </w:t>
      </w:r>
      <w:r>
        <w:t>0</w:t>
      </w:r>
      <w:r w:rsidRPr="007B3920">
        <w:t xml:space="preserve"> обучающихся;</w:t>
      </w:r>
    </w:p>
    <w:p w14:paraId="101C98EA" w14:textId="77777777" w:rsidR="007B3920" w:rsidRDefault="007B3920" w:rsidP="007B3920">
      <w:pPr>
        <w:pStyle w:val="a3"/>
        <w:spacing w:after="0"/>
        <w:jc w:val="both"/>
      </w:pPr>
    </w:p>
    <w:p w14:paraId="3616DCB4" w14:textId="42333028" w:rsidR="00F12C76" w:rsidRDefault="007B3920" w:rsidP="007B3920">
      <w:pPr>
        <w:pStyle w:val="a3"/>
        <w:numPr>
          <w:ilvl w:val="0"/>
          <w:numId w:val="1"/>
        </w:numPr>
        <w:spacing w:after="0"/>
        <w:ind w:left="567"/>
        <w:jc w:val="both"/>
      </w:pPr>
      <w:r>
        <w:t xml:space="preserve">Численность обучающихся в рамках системы персонифицированного финансирования дополнительного образования детей – </w:t>
      </w:r>
      <w:r w:rsidR="00584F9B">
        <w:t>0</w:t>
      </w:r>
      <w:r>
        <w:t xml:space="preserve"> обучающихся.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50608"/>
    <w:multiLevelType w:val="hybridMultilevel"/>
    <w:tmpl w:val="1ACEB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053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2"/>
    <w:rsid w:val="000F08CF"/>
    <w:rsid w:val="001D5D62"/>
    <w:rsid w:val="0041254D"/>
    <w:rsid w:val="00584F9B"/>
    <w:rsid w:val="006C0B77"/>
    <w:rsid w:val="007B3920"/>
    <w:rsid w:val="008242FF"/>
    <w:rsid w:val="00870751"/>
    <w:rsid w:val="008E2029"/>
    <w:rsid w:val="00922C48"/>
    <w:rsid w:val="00B915B7"/>
    <w:rsid w:val="00EA59DF"/>
    <w:rsid w:val="00EE4070"/>
    <w:rsid w:val="00F12C76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CA93"/>
  <w15:chartTrackingRefBased/>
  <w15:docId w15:val="{B414BBA2-B445-4416-8FF4-F7716983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2022-10-21T01:41:00Z</dcterms:created>
  <dcterms:modified xsi:type="dcterms:W3CDTF">2023-05-23T01:45:00Z</dcterms:modified>
</cp:coreProperties>
</file>